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33EE" w14:textId="315A2438" w:rsidR="325A4025" w:rsidRDefault="325A4025" w:rsidP="53ED859B">
      <w:pPr>
        <w:rPr>
          <w:rFonts w:ascii="Calibri" w:eastAsia="Calibri" w:hAnsi="Calibri" w:cs="Calibri"/>
        </w:rPr>
      </w:pPr>
      <w:r w:rsidRPr="53ED859B">
        <w:rPr>
          <w:rFonts w:ascii="Calibri" w:eastAsia="Calibri" w:hAnsi="Calibri" w:cs="Calibri"/>
        </w:rPr>
        <w:t xml:space="preserve">The University of Iowa </w:t>
      </w:r>
      <w:r w:rsidR="1E31E103" w:rsidRPr="53ED859B">
        <w:rPr>
          <w:rFonts w:ascii="Calibri" w:eastAsia="Calibri" w:hAnsi="Calibri" w:cs="Calibri"/>
        </w:rPr>
        <w:t>provide</w:t>
      </w:r>
      <w:r w:rsidR="66E62FC3" w:rsidRPr="53ED859B">
        <w:rPr>
          <w:rFonts w:ascii="Calibri" w:eastAsia="Calibri" w:hAnsi="Calibri" w:cs="Calibri"/>
        </w:rPr>
        <w:t>s</w:t>
      </w:r>
      <w:r w:rsidR="1E31E103" w:rsidRPr="53ED859B">
        <w:rPr>
          <w:rFonts w:ascii="Calibri" w:eastAsia="Calibri" w:hAnsi="Calibri" w:cs="Calibri"/>
        </w:rPr>
        <w:t xml:space="preserve"> </w:t>
      </w:r>
      <w:r w:rsidR="4A221248" w:rsidRPr="53ED859B">
        <w:rPr>
          <w:rFonts w:ascii="Calibri" w:eastAsia="Calibri" w:hAnsi="Calibri" w:cs="Calibri"/>
        </w:rPr>
        <w:t xml:space="preserve">students and </w:t>
      </w:r>
      <w:r w:rsidR="1E31E103" w:rsidRPr="53ED859B">
        <w:rPr>
          <w:rFonts w:ascii="Calibri" w:eastAsia="Calibri" w:hAnsi="Calibri" w:cs="Calibri"/>
        </w:rPr>
        <w:t xml:space="preserve">employees with </w:t>
      </w:r>
      <w:r w:rsidR="4866F367" w:rsidRPr="53ED859B">
        <w:rPr>
          <w:rFonts w:ascii="Calibri" w:eastAsia="Calibri" w:hAnsi="Calibri" w:cs="Calibri"/>
        </w:rPr>
        <w:t xml:space="preserve">supportive </w:t>
      </w:r>
      <w:r w:rsidR="1E31E103" w:rsidRPr="53ED859B">
        <w:rPr>
          <w:rFonts w:ascii="Calibri" w:eastAsia="Calibri" w:hAnsi="Calibri" w:cs="Calibri"/>
        </w:rPr>
        <w:t>family-friendly programs and policies</w:t>
      </w:r>
      <w:r w:rsidR="31167598" w:rsidRPr="53ED859B">
        <w:rPr>
          <w:rFonts w:ascii="Calibri" w:eastAsia="Calibri" w:hAnsi="Calibri" w:cs="Calibri"/>
        </w:rPr>
        <w:t xml:space="preserve"> through University Human Resources</w:t>
      </w:r>
      <w:r w:rsidR="522B11A7" w:rsidRPr="53ED859B">
        <w:rPr>
          <w:rFonts w:ascii="Calibri" w:eastAsia="Calibri" w:hAnsi="Calibri" w:cs="Calibri"/>
        </w:rPr>
        <w:t xml:space="preserve"> and additional campus partners. </w:t>
      </w:r>
      <w:r w:rsidR="73634D50" w:rsidRPr="53ED859B">
        <w:rPr>
          <w:rFonts w:ascii="Calibri" w:eastAsia="Calibri" w:hAnsi="Calibri" w:cs="Calibri"/>
        </w:rPr>
        <w:t>The leave policies below support paid time away from work to welcome a child in the home or care for an ill family member.</w:t>
      </w:r>
    </w:p>
    <w:p w14:paraId="7D9D0242" w14:textId="1D1A1372" w:rsidR="64B639BE" w:rsidRDefault="00C44C74" w:rsidP="07333A3E">
      <w:pPr>
        <w:rPr>
          <w:rFonts w:ascii="Calibri" w:eastAsia="Calibri" w:hAnsi="Calibri" w:cs="Calibri"/>
        </w:rPr>
      </w:pPr>
      <w:hyperlink r:id="rId6" w:anchor="22.8">
        <w:r w:rsidR="64B639BE" w:rsidRPr="53ED859B">
          <w:rPr>
            <w:rStyle w:val="Hyperlink"/>
            <w:rFonts w:ascii="Calibri" w:eastAsia="Calibri" w:hAnsi="Calibri" w:cs="Calibri"/>
          </w:rPr>
          <w:t>University Parental Leave Policy</w:t>
        </w:r>
      </w:hyperlink>
      <w:r w:rsidR="64B639BE" w:rsidRPr="53ED859B">
        <w:rPr>
          <w:rFonts w:ascii="Calibri" w:eastAsia="Calibri" w:hAnsi="Calibri" w:cs="Calibri"/>
        </w:rPr>
        <w:t xml:space="preserve"> </w:t>
      </w:r>
      <w:r w:rsidR="7EE7EB1B" w:rsidRPr="53ED859B">
        <w:rPr>
          <w:rFonts w:ascii="Calibri" w:eastAsia="Calibri" w:hAnsi="Calibri" w:cs="Calibri"/>
        </w:rPr>
        <w:t>(faculty and staff)</w:t>
      </w:r>
    </w:p>
    <w:p w14:paraId="1285F38F" w14:textId="2BA07157" w:rsidR="44775DA3" w:rsidRDefault="00C44C74" w:rsidP="07333A3E">
      <w:pPr>
        <w:rPr>
          <w:rFonts w:ascii="Calibri" w:eastAsia="Calibri" w:hAnsi="Calibri" w:cs="Calibri"/>
        </w:rPr>
      </w:pPr>
      <w:hyperlink r:id="rId7">
        <w:r w:rsidR="44775DA3" w:rsidRPr="53ED859B">
          <w:rPr>
            <w:rStyle w:val="Hyperlink"/>
            <w:rFonts w:ascii="Calibri" w:eastAsia="Calibri" w:hAnsi="Calibri" w:cs="Calibri"/>
          </w:rPr>
          <w:t>Family Caregiving Leave</w:t>
        </w:r>
      </w:hyperlink>
      <w:r w:rsidR="0C02E91A" w:rsidRPr="53ED859B">
        <w:rPr>
          <w:rFonts w:ascii="Calibri" w:eastAsia="Calibri" w:hAnsi="Calibri" w:cs="Calibri"/>
        </w:rPr>
        <w:t xml:space="preserve"> (faculty and staff)</w:t>
      </w:r>
    </w:p>
    <w:p w14:paraId="568631C0" w14:textId="1E732116" w:rsidR="24E90AC2" w:rsidRDefault="00C44C74" w:rsidP="53ED859B">
      <w:pPr>
        <w:rPr>
          <w:rFonts w:ascii="Calibri" w:eastAsia="Calibri" w:hAnsi="Calibri" w:cs="Calibri"/>
          <w:u w:val="single"/>
        </w:rPr>
      </w:pPr>
      <w:hyperlink r:id="rId8">
        <w:r w:rsidR="24E90AC2" w:rsidRPr="53ED859B">
          <w:rPr>
            <w:rStyle w:val="Hyperlink"/>
            <w:rFonts w:ascii="Calibri" w:eastAsia="Calibri" w:hAnsi="Calibri" w:cs="Calibri"/>
          </w:rPr>
          <w:t>Paid Leaves and Holiday (Graduate Students)</w:t>
        </w:r>
      </w:hyperlink>
    </w:p>
    <w:p w14:paraId="742598B4" w14:textId="2C6B60F7" w:rsidR="5315C726" w:rsidRDefault="00C44C74" w:rsidP="53ED859B">
      <w:pPr>
        <w:rPr>
          <w:rFonts w:ascii="Calibri" w:eastAsia="Calibri" w:hAnsi="Calibri" w:cs="Calibri"/>
          <w:u w:val="single"/>
        </w:rPr>
      </w:pPr>
      <w:hyperlink r:id="rId9">
        <w:r w:rsidR="5315C726" w:rsidRPr="53ED859B">
          <w:rPr>
            <w:rStyle w:val="Hyperlink"/>
            <w:rFonts w:ascii="Calibri" w:eastAsia="Calibri" w:hAnsi="Calibri" w:cs="Calibri"/>
          </w:rPr>
          <w:t>Paid Leave (Postdoctoral Scholars and Fellows)</w:t>
        </w:r>
      </w:hyperlink>
    </w:p>
    <w:p w14:paraId="77A94A6A" w14:textId="6CFF3998" w:rsidR="2C203742" w:rsidRDefault="00C44C74" w:rsidP="07333A3E">
      <w:pPr>
        <w:rPr>
          <w:rFonts w:ascii="Calibri" w:eastAsia="Calibri" w:hAnsi="Calibri" w:cs="Calibri"/>
          <w:b/>
          <w:bCs/>
          <w:u w:val="single"/>
        </w:rPr>
      </w:pPr>
      <w:hyperlink r:id="rId10">
        <w:r w:rsidR="2C203742" w:rsidRPr="53ED859B">
          <w:rPr>
            <w:rStyle w:val="Hyperlink"/>
            <w:rFonts w:ascii="Calibri" w:eastAsia="Calibri" w:hAnsi="Calibri" w:cs="Calibri"/>
            <w:b/>
            <w:bCs/>
          </w:rPr>
          <w:t>Family Issues Charter Committee</w:t>
        </w:r>
      </w:hyperlink>
    </w:p>
    <w:p w14:paraId="050E737E" w14:textId="1FA03AE6" w:rsidR="0219D43C" w:rsidRDefault="0219D43C" w:rsidP="53ED859B">
      <w:pPr>
        <w:rPr>
          <w:rFonts w:ascii="Calibri" w:eastAsia="Calibri" w:hAnsi="Calibri" w:cs="Calibri"/>
        </w:rPr>
      </w:pPr>
      <w:r w:rsidRPr="53ED859B">
        <w:rPr>
          <w:rFonts w:ascii="Calibri" w:eastAsia="Calibri" w:hAnsi="Calibri" w:cs="Calibri"/>
        </w:rPr>
        <w:t xml:space="preserve">Committee charge </w:t>
      </w:r>
      <w:r w:rsidR="44EC1BF8" w:rsidRPr="53ED859B">
        <w:rPr>
          <w:rFonts w:ascii="Calibri" w:eastAsia="Calibri" w:hAnsi="Calibri" w:cs="Calibri"/>
        </w:rPr>
        <w:t>to</w:t>
      </w:r>
      <w:r w:rsidR="40BEB96D" w:rsidRPr="53ED859B">
        <w:rPr>
          <w:rFonts w:ascii="Calibri" w:eastAsia="Calibri" w:hAnsi="Calibri" w:cs="Calibri"/>
        </w:rPr>
        <w:t xml:space="preserve"> r</w:t>
      </w:r>
      <w:r w:rsidRPr="53ED859B">
        <w:rPr>
          <w:rFonts w:ascii="Calibri" w:eastAsia="Calibri" w:hAnsi="Calibri" w:cs="Calibri"/>
        </w:rPr>
        <w:t>eview and make recommendations about the development and implementation of programs, plans, and policies that promote a positive climate for families of faculty, staff, and students through the life span.</w:t>
      </w:r>
    </w:p>
    <w:p w14:paraId="4BFF3665" w14:textId="62AF7A96" w:rsidR="5DE23D44" w:rsidRDefault="5DE23D44" w:rsidP="07333A3E">
      <w:pPr>
        <w:rPr>
          <w:rFonts w:ascii="Calibri" w:eastAsia="Calibri" w:hAnsi="Calibri" w:cs="Calibri"/>
        </w:rPr>
      </w:pPr>
      <w:r w:rsidRPr="53ED859B">
        <w:rPr>
          <w:rFonts w:ascii="Calibri" w:eastAsia="Calibri" w:hAnsi="Calibri" w:cs="Calibri"/>
          <w:b/>
          <w:bCs/>
          <w:u w:val="single"/>
        </w:rPr>
        <w:t xml:space="preserve">New Parent Resources (faculty, </w:t>
      </w:r>
      <w:proofErr w:type="gramStart"/>
      <w:r w:rsidRPr="53ED859B">
        <w:rPr>
          <w:rFonts w:ascii="Calibri" w:eastAsia="Calibri" w:hAnsi="Calibri" w:cs="Calibri"/>
          <w:b/>
          <w:bCs/>
          <w:u w:val="single"/>
        </w:rPr>
        <w:t>staff</w:t>
      </w:r>
      <w:proofErr w:type="gramEnd"/>
      <w:r w:rsidRPr="53ED859B">
        <w:rPr>
          <w:rFonts w:ascii="Calibri" w:eastAsia="Calibri" w:hAnsi="Calibri" w:cs="Calibri"/>
          <w:b/>
          <w:bCs/>
          <w:u w:val="single"/>
        </w:rPr>
        <w:t xml:space="preserve"> and students)</w:t>
      </w:r>
    </w:p>
    <w:p w14:paraId="25369A2F" w14:textId="589262F2" w:rsidR="6C30E222" w:rsidRDefault="67C5E6F1" w:rsidP="07333A3E">
      <w:pPr>
        <w:rPr>
          <w:rFonts w:ascii="Calibri" w:eastAsia="Calibri" w:hAnsi="Calibri" w:cs="Calibri"/>
        </w:rPr>
      </w:pPr>
      <w:r w:rsidRPr="53ED859B">
        <w:rPr>
          <w:rFonts w:ascii="Calibri" w:eastAsia="Calibri" w:hAnsi="Calibri" w:cs="Calibri"/>
        </w:rPr>
        <w:t>The University of Iowa strives to provide and environment where employees becoming new parents are treated fairly during pregnancy, upon their return to work, and beyond to allow them the ability to be successful in their professional lives and to pro</w:t>
      </w:r>
      <w:r w:rsidR="0A53ACD1" w:rsidRPr="53ED859B">
        <w:rPr>
          <w:rFonts w:ascii="Calibri" w:eastAsia="Calibri" w:hAnsi="Calibri" w:cs="Calibri"/>
        </w:rPr>
        <w:t xml:space="preserve">vide a supportive work-life balance. </w:t>
      </w:r>
      <w:r w:rsidR="3E3A0815" w:rsidRPr="53ED859B">
        <w:rPr>
          <w:rFonts w:ascii="Calibri" w:eastAsia="Calibri" w:hAnsi="Calibri" w:cs="Calibri"/>
        </w:rPr>
        <w:t xml:space="preserve"> The </w:t>
      </w:r>
      <w:hyperlink r:id="rId11">
        <w:r w:rsidR="2CE1B1EE" w:rsidRPr="53ED859B">
          <w:rPr>
            <w:rStyle w:val="Hyperlink"/>
            <w:rFonts w:ascii="Calibri" w:eastAsia="Calibri" w:hAnsi="Calibri" w:cs="Calibri"/>
          </w:rPr>
          <w:t>Moms: Making it Work at Work</w:t>
        </w:r>
      </w:hyperlink>
      <w:r w:rsidR="2CE1B1EE" w:rsidRPr="53ED859B">
        <w:rPr>
          <w:rFonts w:ascii="Calibri" w:eastAsia="Calibri" w:hAnsi="Calibri" w:cs="Calibri"/>
        </w:rPr>
        <w:t xml:space="preserve"> resource</w:t>
      </w:r>
      <w:r w:rsidR="67B0CE4D" w:rsidRPr="53ED859B">
        <w:rPr>
          <w:rFonts w:ascii="Calibri" w:eastAsia="Calibri" w:hAnsi="Calibri" w:cs="Calibri"/>
        </w:rPr>
        <w:t xml:space="preserve"> provides easy-to-access information about policies and programs to support new parents</w:t>
      </w:r>
      <w:r w:rsidR="416636BA" w:rsidRPr="53ED859B">
        <w:rPr>
          <w:rFonts w:ascii="Calibri" w:eastAsia="Calibri" w:hAnsi="Calibri" w:cs="Calibri"/>
        </w:rPr>
        <w:t xml:space="preserve">, including </w:t>
      </w:r>
      <w:r w:rsidR="7A28B7A9" w:rsidRPr="53ED859B">
        <w:rPr>
          <w:rFonts w:ascii="Calibri" w:eastAsia="Calibri" w:hAnsi="Calibri" w:cs="Calibri"/>
        </w:rPr>
        <w:t xml:space="preserve">best practice information, link to a </w:t>
      </w:r>
      <w:hyperlink r:id="rId12">
        <w:r w:rsidR="7A28B7A9" w:rsidRPr="53ED859B">
          <w:rPr>
            <w:rStyle w:val="Hyperlink"/>
            <w:rFonts w:ascii="Calibri" w:eastAsia="Calibri" w:hAnsi="Calibri" w:cs="Calibri"/>
          </w:rPr>
          <w:t>directory of on-campus lactation rooms</w:t>
        </w:r>
      </w:hyperlink>
      <w:r w:rsidR="7A28B7A9" w:rsidRPr="53ED859B">
        <w:rPr>
          <w:rFonts w:ascii="Calibri" w:eastAsia="Calibri" w:hAnsi="Calibri" w:cs="Calibri"/>
        </w:rPr>
        <w:t xml:space="preserve">, and a </w:t>
      </w:r>
      <w:r w:rsidR="416636BA" w:rsidRPr="53ED859B">
        <w:rPr>
          <w:rFonts w:ascii="Calibri" w:eastAsia="Calibri" w:hAnsi="Calibri" w:cs="Calibri"/>
        </w:rPr>
        <w:t xml:space="preserve">reminder of the University’s commitment to </w:t>
      </w:r>
      <w:r w:rsidR="20B8A953" w:rsidRPr="53ED859B">
        <w:rPr>
          <w:rFonts w:ascii="Calibri" w:eastAsia="Calibri" w:hAnsi="Calibri" w:cs="Calibri"/>
        </w:rPr>
        <w:t xml:space="preserve">ensuring </w:t>
      </w:r>
      <w:hyperlink r:id="rId13">
        <w:r w:rsidR="20B8A953" w:rsidRPr="53ED859B">
          <w:rPr>
            <w:rStyle w:val="Hyperlink"/>
            <w:rFonts w:ascii="Calibri" w:eastAsia="Calibri" w:hAnsi="Calibri" w:cs="Calibri"/>
          </w:rPr>
          <w:t>Fair Labor Standards Act’s (FLSA) Break Time for Nursing Mother’s Guidelines</w:t>
        </w:r>
      </w:hyperlink>
      <w:r w:rsidR="20B8A953" w:rsidRPr="53ED859B">
        <w:rPr>
          <w:rFonts w:ascii="Calibri" w:eastAsia="Calibri" w:hAnsi="Calibri" w:cs="Calibri"/>
        </w:rPr>
        <w:t xml:space="preserve"> are followed.</w:t>
      </w:r>
    </w:p>
    <w:p w14:paraId="14436459" w14:textId="170CE8CC" w:rsidR="76EE4FEA" w:rsidRDefault="76EE4FEA" w:rsidP="53ED859B">
      <w:pPr>
        <w:rPr>
          <w:rFonts w:ascii="Calibri" w:eastAsia="Calibri" w:hAnsi="Calibri" w:cs="Calibri"/>
          <w:b/>
          <w:bCs/>
          <w:u w:val="single"/>
        </w:rPr>
      </w:pPr>
      <w:r w:rsidRPr="53ED859B">
        <w:rPr>
          <w:rFonts w:ascii="Calibri" w:eastAsia="Calibri" w:hAnsi="Calibri" w:cs="Calibri"/>
          <w:b/>
          <w:bCs/>
          <w:u w:val="single"/>
        </w:rPr>
        <w:t>Child Care Resources</w:t>
      </w:r>
    </w:p>
    <w:p w14:paraId="75711F27" w14:textId="399800DB" w:rsidR="07333A3E" w:rsidRDefault="4C0EFECC" w:rsidP="53ED859B">
      <w:pPr>
        <w:rPr>
          <w:rFonts w:ascii="Calibri" w:eastAsia="Calibri" w:hAnsi="Calibri" w:cs="Calibri"/>
          <w:color w:val="000000" w:themeColor="text1"/>
        </w:rPr>
      </w:pPr>
      <w:r w:rsidRPr="53ED859B">
        <w:rPr>
          <w:rFonts w:ascii="Calibri" w:eastAsia="Calibri" w:hAnsi="Calibri" w:cs="Calibri"/>
        </w:rPr>
        <w:t xml:space="preserve">A </w:t>
      </w:r>
      <w:hyperlink r:id="rId14">
        <w:r w:rsidR="1F17D917" w:rsidRPr="53ED859B">
          <w:rPr>
            <w:rStyle w:val="Hyperlink"/>
            <w:rFonts w:ascii="Calibri" w:eastAsia="Calibri" w:hAnsi="Calibri" w:cs="Calibri"/>
          </w:rPr>
          <w:t>J</w:t>
        </w:r>
        <w:r w:rsidR="6C30E222" w:rsidRPr="53ED859B">
          <w:rPr>
            <w:rStyle w:val="Hyperlink"/>
            <w:rFonts w:ascii="Calibri" w:eastAsia="Calibri" w:hAnsi="Calibri" w:cs="Calibri"/>
          </w:rPr>
          <w:t>ust-In-Time Child Care Resources</w:t>
        </w:r>
        <w:r w:rsidR="18200F74" w:rsidRPr="53ED859B">
          <w:rPr>
            <w:rStyle w:val="Hyperlink"/>
            <w:rFonts w:ascii="Calibri" w:eastAsia="Calibri" w:hAnsi="Calibri" w:cs="Calibri"/>
          </w:rPr>
          <w:t xml:space="preserve"> webpage</w:t>
        </w:r>
      </w:hyperlink>
      <w:r w:rsidR="18200F74" w:rsidRPr="53ED859B">
        <w:rPr>
          <w:rFonts w:ascii="Calibri" w:eastAsia="Calibri" w:hAnsi="Calibri" w:cs="Calibri"/>
        </w:rPr>
        <w:t xml:space="preserve"> is </w:t>
      </w:r>
      <w:r w:rsidR="46AFCBC5" w:rsidRPr="53ED859B">
        <w:rPr>
          <w:rFonts w:ascii="Calibri" w:eastAsia="Calibri" w:hAnsi="Calibri" w:cs="Calibri"/>
        </w:rPr>
        <w:t>updated regularly with information about</w:t>
      </w:r>
      <w:r w:rsidR="411DCC36" w:rsidRPr="53ED859B">
        <w:rPr>
          <w:rFonts w:ascii="Calibri" w:eastAsia="Calibri" w:hAnsi="Calibri" w:cs="Calibri"/>
        </w:rPr>
        <w:t xml:space="preserve"> </w:t>
      </w:r>
      <w:r w:rsidR="355903B2" w:rsidRPr="53ED859B">
        <w:rPr>
          <w:rFonts w:ascii="Calibri" w:eastAsia="Calibri" w:hAnsi="Calibri" w:cs="Calibri"/>
        </w:rPr>
        <w:t xml:space="preserve">local </w:t>
      </w:r>
      <w:r w:rsidR="411DCC36" w:rsidRPr="53ED859B">
        <w:rPr>
          <w:rFonts w:ascii="Calibri" w:eastAsia="Calibri" w:hAnsi="Calibri" w:cs="Calibri"/>
        </w:rPr>
        <w:t>child care referral</w:t>
      </w:r>
      <w:r w:rsidR="2EF26D4E" w:rsidRPr="53ED859B">
        <w:rPr>
          <w:rFonts w:ascii="Calibri" w:eastAsia="Calibri" w:hAnsi="Calibri" w:cs="Calibri"/>
        </w:rPr>
        <w:t xml:space="preserve"> </w:t>
      </w:r>
      <w:r w:rsidR="18953B02" w:rsidRPr="53ED859B">
        <w:rPr>
          <w:rFonts w:ascii="Calibri" w:eastAsia="Calibri" w:hAnsi="Calibri" w:cs="Calibri"/>
        </w:rPr>
        <w:t xml:space="preserve">resources. </w:t>
      </w:r>
      <w:r w:rsidR="3E4AB701" w:rsidRPr="53ED859B">
        <w:rPr>
          <w:rFonts w:ascii="Calibri" w:eastAsia="Calibri" w:hAnsi="Calibri" w:cs="Calibri"/>
        </w:rPr>
        <w:t xml:space="preserve">UI faculty, staff and students have access to a </w:t>
      </w:r>
      <w:hyperlink r:id="rId15">
        <w:r w:rsidR="3E4AB701" w:rsidRPr="53ED859B">
          <w:rPr>
            <w:rStyle w:val="Hyperlink"/>
            <w:rFonts w:ascii="Calibri" w:eastAsia="Calibri" w:hAnsi="Calibri" w:cs="Calibri"/>
          </w:rPr>
          <w:t xml:space="preserve">back-up care program for well children through a local child care center, </w:t>
        </w:r>
        <w:proofErr w:type="spellStart"/>
        <w:r w:rsidR="3E4AB701" w:rsidRPr="53ED859B">
          <w:rPr>
            <w:rStyle w:val="Hyperlink"/>
            <w:rFonts w:ascii="Calibri" w:eastAsia="Calibri" w:hAnsi="Calibri" w:cs="Calibri"/>
          </w:rPr>
          <w:t>Handicare</w:t>
        </w:r>
        <w:proofErr w:type="spellEnd"/>
        <w:r w:rsidR="538A8CE6" w:rsidRPr="53ED859B">
          <w:rPr>
            <w:rStyle w:val="Hyperlink"/>
            <w:rFonts w:ascii="Calibri" w:eastAsia="Calibri" w:hAnsi="Calibri" w:cs="Calibri"/>
          </w:rPr>
          <w:t xml:space="preserve"> Inc</w:t>
        </w:r>
      </w:hyperlink>
      <w:r w:rsidR="538A8CE6" w:rsidRPr="53ED859B">
        <w:rPr>
          <w:rFonts w:ascii="Calibri" w:eastAsia="Calibri" w:hAnsi="Calibri" w:cs="Calibri"/>
        </w:rPr>
        <w:t xml:space="preserve">. </w:t>
      </w:r>
      <w:r w:rsidR="3E4AB701" w:rsidRPr="53ED859B">
        <w:rPr>
          <w:rFonts w:ascii="Calibri" w:eastAsia="Calibri" w:hAnsi="Calibri" w:cs="Calibri"/>
        </w:rPr>
        <w:t xml:space="preserve">In addition, eligible UI Health Care staff have access to subsidized back-up care resources through the </w:t>
      </w:r>
      <w:hyperlink r:id="rId16">
        <w:r w:rsidR="3E4AB701" w:rsidRPr="53ED859B">
          <w:rPr>
            <w:rStyle w:val="Hyperlink"/>
            <w:rFonts w:ascii="Calibri" w:eastAsia="Calibri" w:hAnsi="Calibri" w:cs="Calibri"/>
          </w:rPr>
          <w:t>Bright Horizons Back-Up Care Program.</w:t>
        </w:r>
      </w:hyperlink>
    </w:p>
    <w:p w14:paraId="01908632" w14:textId="42E85322" w:rsidR="43D54E3B" w:rsidRDefault="43D54E3B" w:rsidP="07333A3E">
      <w:pPr>
        <w:rPr>
          <w:rFonts w:ascii="Calibri" w:eastAsia="Calibri" w:hAnsi="Calibri" w:cs="Calibri"/>
          <w:b/>
          <w:bCs/>
          <w:u w:val="single"/>
        </w:rPr>
      </w:pPr>
      <w:r w:rsidRPr="53ED859B">
        <w:rPr>
          <w:rFonts w:ascii="Calibri" w:eastAsia="Calibri" w:hAnsi="Calibri" w:cs="Calibri"/>
          <w:b/>
          <w:bCs/>
          <w:u w:val="single"/>
        </w:rPr>
        <w:t>Dedicated Resources for Student Parents</w:t>
      </w:r>
    </w:p>
    <w:p w14:paraId="483F87ED" w14:textId="00ED3579" w:rsidR="07333A3E" w:rsidRDefault="405FA03E" w:rsidP="07333A3E">
      <w:pPr>
        <w:rPr>
          <w:rFonts w:ascii="Calibri" w:eastAsia="Calibri" w:hAnsi="Calibri" w:cs="Calibri"/>
        </w:rPr>
      </w:pPr>
      <w:r w:rsidRPr="53ED859B">
        <w:rPr>
          <w:rFonts w:ascii="Calibri" w:eastAsia="Calibri" w:hAnsi="Calibri" w:cs="Calibri"/>
        </w:rPr>
        <w:t xml:space="preserve">The University’s </w:t>
      </w:r>
      <w:hyperlink r:id="rId17">
        <w:r w:rsidR="43D54E3B" w:rsidRPr="53ED859B">
          <w:rPr>
            <w:rStyle w:val="Hyperlink"/>
            <w:rFonts w:ascii="Calibri" w:eastAsia="Calibri" w:hAnsi="Calibri" w:cs="Calibri"/>
          </w:rPr>
          <w:t>Child Care Subsidy</w:t>
        </w:r>
      </w:hyperlink>
      <w:r w:rsidR="7468B38A" w:rsidRPr="53ED859B">
        <w:rPr>
          <w:rFonts w:ascii="Calibri" w:eastAsia="Calibri" w:hAnsi="Calibri" w:cs="Calibri"/>
        </w:rPr>
        <w:t xml:space="preserve"> program provides financial assistance to students with child care expenses. Additional services supporting student parents include</w:t>
      </w:r>
      <w:r w:rsidR="0B4D8016" w:rsidRPr="53ED859B">
        <w:rPr>
          <w:rFonts w:ascii="Calibri" w:eastAsia="Calibri" w:hAnsi="Calibri" w:cs="Calibri"/>
        </w:rPr>
        <w:t xml:space="preserve"> free </w:t>
      </w:r>
      <w:hyperlink r:id="rId18">
        <w:r w:rsidR="0B4D8016" w:rsidRPr="53ED859B">
          <w:rPr>
            <w:rStyle w:val="Hyperlink"/>
            <w:rFonts w:ascii="Calibri" w:eastAsia="Calibri" w:hAnsi="Calibri" w:cs="Calibri"/>
          </w:rPr>
          <w:t>Finals Child Care</w:t>
        </w:r>
      </w:hyperlink>
      <w:r w:rsidR="25EDD5CD" w:rsidRPr="53ED859B">
        <w:rPr>
          <w:rFonts w:ascii="Calibri" w:eastAsia="Calibri" w:hAnsi="Calibri" w:cs="Calibri"/>
        </w:rPr>
        <w:t xml:space="preserve"> and assistance</w:t>
      </w:r>
      <w:r w:rsidR="32CA8559" w:rsidRPr="53ED859B">
        <w:rPr>
          <w:rFonts w:ascii="Calibri" w:eastAsia="Calibri" w:hAnsi="Calibri" w:cs="Calibri"/>
        </w:rPr>
        <w:t xml:space="preserve"> for emergency or crisis situations</w:t>
      </w:r>
      <w:r w:rsidR="25EDD5CD" w:rsidRPr="53ED859B">
        <w:rPr>
          <w:rFonts w:ascii="Calibri" w:eastAsia="Calibri" w:hAnsi="Calibri" w:cs="Calibri"/>
        </w:rPr>
        <w:t xml:space="preserve"> through the Dean of Students’ </w:t>
      </w:r>
      <w:hyperlink r:id="rId19">
        <w:r w:rsidR="6998CCAE" w:rsidRPr="53ED859B">
          <w:rPr>
            <w:rStyle w:val="Hyperlink"/>
            <w:rFonts w:ascii="Calibri" w:eastAsia="Calibri" w:hAnsi="Calibri" w:cs="Calibri"/>
          </w:rPr>
          <w:t>Student Care &amp; Assistance Office</w:t>
        </w:r>
        <w:r w:rsidR="4B22891F" w:rsidRPr="53ED859B">
          <w:rPr>
            <w:rStyle w:val="Hyperlink"/>
            <w:rFonts w:ascii="Calibri" w:eastAsia="Calibri" w:hAnsi="Calibri" w:cs="Calibri"/>
          </w:rPr>
          <w:t>.</w:t>
        </w:r>
      </w:hyperlink>
    </w:p>
    <w:p w14:paraId="69A4DBFA" w14:textId="76405393" w:rsidR="07333A3E" w:rsidRDefault="07333A3E" w:rsidP="07333A3E"/>
    <w:sectPr w:rsidR="0733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A4D35"/>
    <w:multiLevelType w:val="hybridMultilevel"/>
    <w:tmpl w:val="46B617CE"/>
    <w:lvl w:ilvl="0" w:tplc="A9E2C60A">
      <w:start w:val="1"/>
      <w:numFmt w:val="bullet"/>
      <w:lvlText w:val="·"/>
      <w:lvlJc w:val="left"/>
      <w:pPr>
        <w:ind w:left="720" w:hanging="360"/>
      </w:pPr>
      <w:rPr>
        <w:rFonts w:ascii="Symbol" w:hAnsi="Symbol" w:hint="default"/>
      </w:rPr>
    </w:lvl>
    <w:lvl w:ilvl="1" w:tplc="FE08FEFC">
      <w:start w:val="1"/>
      <w:numFmt w:val="bullet"/>
      <w:lvlText w:val="o"/>
      <w:lvlJc w:val="left"/>
      <w:pPr>
        <w:ind w:left="1440" w:hanging="360"/>
      </w:pPr>
      <w:rPr>
        <w:rFonts w:ascii="Courier New" w:hAnsi="Courier New" w:hint="default"/>
      </w:rPr>
    </w:lvl>
    <w:lvl w:ilvl="2" w:tplc="B378A1AA">
      <w:start w:val="1"/>
      <w:numFmt w:val="bullet"/>
      <w:lvlText w:val=""/>
      <w:lvlJc w:val="left"/>
      <w:pPr>
        <w:ind w:left="2160" w:hanging="360"/>
      </w:pPr>
      <w:rPr>
        <w:rFonts w:ascii="Wingdings" w:hAnsi="Wingdings" w:hint="default"/>
      </w:rPr>
    </w:lvl>
    <w:lvl w:ilvl="3" w:tplc="6FB26692">
      <w:start w:val="1"/>
      <w:numFmt w:val="bullet"/>
      <w:lvlText w:val=""/>
      <w:lvlJc w:val="left"/>
      <w:pPr>
        <w:ind w:left="2880" w:hanging="360"/>
      </w:pPr>
      <w:rPr>
        <w:rFonts w:ascii="Symbol" w:hAnsi="Symbol" w:hint="default"/>
      </w:rPr>
    </w:lvl>
    <w:lvl w:ilvl="4" w:tplc="8508000C">
      <w:start w:val="1"/>
      <w:numFmt w:val="bullet"/>
      <w:lvlText w:val="o"/>
      <w:lvlJc w:val="left"/>
      <w:pPr>
        <w:ind w:left="3600" w:hanging="360"/>
      </w:pPr>
      <w:rPr>
        <w:rFonts w:ascii="Courier New" w:hAnsi="Courier New" w:hint="default"/>
      </w:rPr>
    </w:lvl>
    <w:lvl w:ilvl="5" w:tplc="2C54F868">
      <w:start w:val="1"/>
      <w:numFmt w:val="bullet"/>
      <w:lvlText w:val=""/>
      <w:lvlJc w:val="left"/>
      <w:pPr>
        <w:ind w:left="4320" w:hanging="360"/>
      </w:pPr>
      <w:rPr>
        <w:rFonts w:ascii="Wingdings" w:hAnsi="Wingdings" w:hint="default"/>
      </w:rPr>
    </w:lvl>
    <w:lvl w:ilvl="6" w:tplc="34BA5484">
      <w:start w:val="1"/>
      <w:numFmt w:val="bullet"/>
      <w:lvlText w:val=""/>
      <w:lvlJc w:val="left"/>
      <w:pPr>
        <w:ind w:left="5040" w:hanging="360"/>
      </w:pPr>
      <w:rPr>
        <w:rFonts w:ascii="Symbol" w:hAnsi="Symbol" w:hint="default"/>
      </w:rPr>
    </w:lvl>
    <w:lvl w:ilvl="7" w:tplc="C0786B4E">
      <w:start w:val="1"/>
      <w:numFmt w:val="bullet"/>
      <w:lvlText w:val="o"/>
      <w:lvlJc w:val="left"/>
      <w:pPr>
        <w:ind w:left="5760" w:hanging="360"/>
      </w:pPr>
      <w:rPr>
        <w:rFonts w:ascii="Courier New" w:hAnsi="Courier New" w:hint="default"/>
      </w:rPr>
    </w:lvl>
    <w:lvl w:ilvl="8" w:tplc="00F04E60">
      <w:start w:val="1"/>
      <w:numFmt w:val="bullet"/>
      <w:lvlText w:val=""/>
      <w:lvlJc w:val="left"/>
      <w:pPr>
        <w:ind w:left="6480" w:hanging="360"/>
      </w:pPr>
      <w:rPr>
        <w:rFonts w:ascii="Wingdings" w:hAnsi="Wingdings" w:hint="default"/>
      </w:rPr>
    </w:lvl>
  </w:abstractNum>
  <w:abstractNum w:abstractNumId="1" w15:restartNumberingAfterBreak="0">
    <w:nsid w:val="72073AA1"/>
    <w:multiLevelType w:val="hybridMultilevel"/>
    <w:tmpl w:val="F1BE93FE"/>
    <w:lvl w:ilvl="0" w:tplc="F3F6B134">
      <w:start w:val="1"/>
      <w:numFmt w:val="bullet"/>
      <w:lvlText w:val="-"/>
      <w:lvlJc w:val="left"/>
      <w:pPr>
        <w:ind w:left="720" w:hanging="360"/>
      </w:pPr>
      <w:rPr>
        <w:rFonts w:ascii="Symbol" w:hAnsi="Symbol" w:hint="default"/>
      </w:rPr>
    </w:lvl>
    <w:lvl w:ilvl="1" w:tplc="8AE638A0">
      <w:start w:val="1"/>
      <w:numFmt w:val="bullet"/>
      <w:lvlText w:val="o"/>
      <w:lvlJc w:val="left"/>
      <w:pPr>
        <w:ind w:left="1440" w:hanging="360"/>
      </w:pPr>
      <w:rPr>
        <w:rFonts w:ascii="Courier New" w:hAnsi="Courier New" w:hint="default"/>
      </w:rPr>
    </w:lvl>
    <w:lvl w:ilvl="2" w:tplc="A64C3B32">
      <w:start w:val="1"/>
      <w:numFmt w:val="bullet"/>
      <w:lvlText w:val=""/>
      <w:lvlJc w:val="left"/>
      <w:pPr>
        <w:ind w:left="2160" w:hanging="360"/>
      </w:pPr>
      <w:rPr>
        <w:rFonts w:ascii="Wingdings" w:hAnsi="Wingdings" w:hint="default"/>
      </w:rPr>
    </w:lvl>
    <w:lvl w:ilvl="3" w:tplc="79DC73DE">
      <w:start w:val="1"/>
      <w:numFmt w:val="bullet"/>
      <w:lvlText w:val=""/>
      <w:lvlJc w:val="left"/>
      <w:pPr>
        <w:ind w:left="2880" w:hanging="360"/>
      </w:pPr>
      <w:rPr>
        <w:rFonts w:ascii="Symbol" w:hAnsi="Symbol" w:hint="default"/>
      </w:rPr>
    </w:lvl>
    <w:lvl w:ilvl="4" w:tplc="AA3E7F0C">
      <w:start w:val="1"/>
      <w:numFmt w:val="bullet"/>
      <w:lvlText w:val="o"/>
      <w:lvlJc w:val="left"/>
      <w:pPr>
        <w:ind w:left="3600" w:hanging="360"/>
      </w:pPr>
      <w:rPr>
        <w:rFonts w:ascii="Courier New" w:hAnsi="Courier New" w:hint="default"/>
      </w:rPr>
    </w:lvl>
    <w:lvl w:ilvl="5" w:tplc="8A6E3D10">
      <w:start w:val="1"/>
      <w:numFmt w:val="bullet"/>
      <w:lvlText w:val=""/>
      <w:lvlJc w:val="left"/>
      <w:pPr>
        <w:ind w:left="4320" w:hanging="360"/>
      </w:pPr>
      <w:rPr>
        <w:rFonts w:ascii="Wingdings" w:hAnsi="Wingdings" w:hint="default"/>
      </w:rPr>
    </w:lvl>
    <w:lvl w:ilvl="6" w:tplc="EA4CE9F0">
      <w:start w:val="1"/>
      <w:numFmt w:val="bullet"/>
      <w:lvlText w:val=""/>
      <w:lvlJc w:val="left"/>
      <w:pPr>
        <w:ind w:left="5040" w:hanging="360"/>
      </w:pPr>
      <w:rPr>
        <w:rFonts w:ascii="Symbol" w:hAnsi="Symbol" w:hint="default"/>
      </w:rPr>
    </w:lvl>
    <w:lvl w:ilvl="7" w:tplc="55E472BE">
      <w:start w:val="1"/>
      <w:numFmt w:val="bullet"/>
      <w:lvlText w:val="o"/>
      <w:lvlJc w:val="left"/>
      <w:pPr>
        <w:ind w:left="5760" w:hanging="360"/>
      </w:pPr>
      <w:rPr>
        <w:rFonts w:ascii="Courier New" w:hAnsi="Courier New" w:hint="default"/>
      </w:rPr>
    </w:lvl>
    <w:lvl w:ilvl="8" w:tplc="48FE960E">
      <w:start w:val="1"/>
      <w:numFmt w:val="bullet"/>
      <w:lvlText w:val=""/>
      <w:lvlJc w:val="left"/>
      <w:pPr>
        <w:ind w:left="6480" w:hanging="360"/>
      </w:pPr>
      <w:rPr>
        <w:rFonts w:ascii="Wingdings" w:hAnsi="Wingdings" w:hint="default"/>
      </w:rPr>
    </w:lvl>
  </w:abstractNum>
  <w:num w:numId="1" w16cid:durableId="374358490">
    <w:abstractNumId w:val="0"/>
  </w:num>
  <w:num w:numId="2" w16cid:durableId="53885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136B82"/>
    <w:rsid w:val="00A83ED4"/>
    <w:rsid w:val="00C44C74"/>
    <w:rsid w:val="0219D43C"/>
    <w:rsid w:val="04B5712C"/>
    <w:rsid w:val="0571C31F"/>
    <w:rsid w:val="060FF994"/>
    <w:rsid w:val="06A9D038"/>
    <w:rsid w:val="06C2F895"/>
    <w:rsid w:val="07333A3E"/>
    <w:rsid w:val="07737B51"/>
    <w:rsid w:val="0845A099"/>
    <w:rsid w:val="08F62355"/>
    <w:rsid w:val="096013BE"/>
    <w:rsid w:val="0A53ACD1"/>
    <w:rsid w:val="0B4D8016"/>
    <w:rsid w:val="0B7D415B"/>
    <w:rsid w:val="0C02E91A"/>
    <w:rsid w:val="0CF72E17"/>
    <w:rsid w:val="0E114DEE"/>
    <w:rsid w:val="0FC1CD6D"/>
    <w:rsid w:val="1068E831"/>
    <w:rsid w:val="12470EE0"/>
    <w:rsid w:val="12BFA931"/>
    <w:rsid w:val="14162894"/>
    <w:rsid w:val="14E23D37"/>
    <w:rsid w:val="1576D42A"/>
    <w:rsid w:val="16780EDA"/>
    <w:rsid w:val="179D2207"/>
    <w:rsid w:val="17AA166C"/>
    <w:rsid w:val="18200F74"/>
    <w:rsid w:val="187D5946"/>
    <w:rsid w:val="18953B02"/>
    <w:rsid w:val="195DE67B"/>
    <w:rsid w:val="1A3D00DE"/>
    <w:rsid w:val="1B7AB60A"/>
    <w:rsid w:val="1C4D631A"/>
    <w:rsid w:val="1CFA69B1"/>
    <w:rsid w:val="1E124081"/>
    <w:rsid w:val="1E31E103"/>
    <w:rsid w:val="1ED37B35"/>
    <w:rsid w:val="1F17D917"/>
    <w:rsid w:val="1F837629"/>
    <w:rsid w:val="20B8A953"/>
    <w:rsid w:val="215834E0"/>
    <w:rsid w:val="216981C5"/>
    <w:rsid w:val="220B1BF7"/>
    <w:rsid w:val="22BCA49E"/>
    <w:rsid w:val="238DDF4F"/>
    <w:rsid w:val="24E8EEA2"/>
    <w:rsid w:val="24E90AC2"/>
    <w:rsid w:val="25373E75"/>
    <w:rsid w:val="259CC0F2"/>
    <w:rsid w:val="25EDD5CD"/>
    <w:rsid w:val="28D461B4"/>
    <w:rsid w:val="2B136B82"/>
    <w:rsid w:val="2C203742"/>
    <w:rsid w:val="2C48D0D4"/>
    <w:rsid w:val="2C908A4A"/>
    <w:rsid w:val="2CE1B1EE"/>
    <w:rsid w:val="2E88FFAD"/>
    <w:rsid w:val="2EF26D4E"/>
    <w:rsid w:val="3024D00E"/>
    <w:rsid w:val="30BA91ED"/>
    <w:rsid w:val="30E39E7A"/>
    <w:rsid w:val="31167598"/>
    <w:rsid w:val="3116B800"/>
    <w:rsid w:val="31626813"/>
    <w:rsid w:val="325A4025"/>
    <w:rsid w:val="32CA8559"/>
    <w:rsid w:val="33C68B5B"/>
    <w:rsid w:val="34F0D342"/>
    <w:rsid w:val="351E80C9"/>
    <w:rsid w:val="355903B2"/>
    <w:rsid w:val="364AAA3D"/>
    <w:rsid w:val="39516BB6"/>
    <w:rsid w:val="3A8A2A2A"/>
    <w:rsid w:val="3BC5162D"/>
    <w:rsid w:val="3BF86BE2"/>
    <w:rsid w:val="3CA234D5"/>
    <w:rsid w:val="3DA20E1B"/>
    <w:rsid w:val="3DE761EC"/>
    <w:rsid w:val="3E3A0815"/>
    <w:rsid w:val="3E4AB701"/>
    <w:rsid w:val="3F83F3DF"/>
    <w:rsid w:val="405FA03E"/>
    <w:rsid w:val="40BEB96D"/>
    <w:rsid w:val="40E54F76"/>
    <w:rsid w:val="411DCC36"/>
    <w:rsid w:val="416636BA"/>
    <w:rsid w:val="43D54E3B"/>
    <w:rsid w:val="44775DA3"/>
    <w:rsid w:val="44EC1BF8"/>
    <w:rsid w:val="453F0C8A"/>
    <w:rsid w:val="46AFCBC5"/>
    <w:rsid w:val="46CCDDED"/>
    <w:rsid w:val="47E30D76"/>
    <w:rsid w:val="485E9E05"/>
    <w:rsid w:val="4866F367"/>
    <w:rsid w:val="48BF8212"/>
    <w:rsid w:val="4A02C3C8"/>
    <w:rsid w:val="4A221248"/>
    <w:rsid w:val="4A2B7339"/>
    <w:rsid w:val="4A5B5273"/>
    <w:rsid w:val="4A698454"/>
    <w:rsid w:val="4B22891F"/>
    <w:rsid w:val="4BBDE2A9"/>
    <w:rsid w:val="4C0EFECC"/>
    <w:rsid w:val="4D7C576C"/>
    <w:rsid w:val="51C0F39E"/>
    <w:rsid w:val="522B11A7"/>
    <w:rsid w:val="523EB00D"/>
    <w:rsid w:val="5315C726"/>
    <w:rsid w:val="538A8CE6"/>
    <w:rsid w:val="53ED859B"/>
    <w:rsid w:val="5487360D"/>
    <w:rsid w:val="553CC8E1"/>
    <w:rsid w:val="5562B269"/>
    <w:rsid w:val="56F8EE3B"/>
    <w:rsid w:val="5A71DD41"/>
    <w:rsid w:val="5DE23D44"/>
    <w:rsid w:val="5DECDEFE"/>
    <w:rsid w:val="5F973EFB"/>
    <w:rsid w:val="6008E62D"/>
    <w:rsid w:val="60135A60"/>
    <w:rsid w:val="60180DB2"/>
    <w:rsid w:val="608A39C7"/>
    <w:rsid w:val="609872E1"/>
    <w:rsid w:val="61E3633E"/>
    <w:rsid w:val="628F805B"/>
    <w:rsid w:val="629C2C94"/>
    <w:rsid w:val="64B639BE"/>
    <w:rsid w:val="65A2EE0D"/>
    <w:rsid w:val="66E62FC3"/>
    <w:rsid w:val="6762F17E"/>
    <w:rsid w:val="67B0CE4D"/>
    <w:rsid w:val="67C5E6F1"/>
    <w:rsid w:val="6998CCAE"/>
    <w:rsid w:val="6A34592B"/>
    <w:rsid w:val="6AC1B194"/>
    <w:rsid w:val="6C30E222"/>
    <w:rsid w:val="6D5CCF96"/>
    <w:rsid w:val="6DBC31D3"/>
    <w:rsid w:val="6F62F8B0"/>
    <w:rsid w:val="7121F46F"/>
    <w:rsid w:val="71908EE1"/>
    <w:rsid w:val="7193E0E4"/>
    <w:rsid w:val="73320F25"/>
    <w:rsid w:val="73634D50"/>
    <w:rsid w:val="73E1EEC5"/>
    <w:rsid w:val="7468B38A"/>
    <w:rsid w:val="7563A2E4"/>
    <w:rsid w:val="7608A33F"/>
    <w:rsid w:val="76EE4FEA"/>
    <w:rsid w:val="79E4758C"/>
    <w:rsid w:val="7A28B7A9"/>
    <w:rsid w:val="7AA086D3"/>
    <w:rsid w:val="7BE776B3"/>
    <w:rsid w:val="7C3C5734"/>
    <w:rsid w:val="7D02EDF1"/>
    <w:rsid w:val="7D272101"/>
    <w:rsid w:val="7D2A3917"/>
    <w:rsid w:val="7EB7E6AF"/>
    <w:rsid w:val="7EE7EB1B"/>
    <w:rsid w:val="7FB2A4A6"/>
    <w:rsid w:val="7FF7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6B82"/>
  <w15:chartTrackingRefBased/>
  <w15:docId w15:val="{5BAF2DD3-EEBC-4541-9BA9-0E2BF98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iowa.edu/graduate-student-employment-agreement/paid-leaves-and-holiday" TargetMode="External"/><Relationship Id="rId13" Type="http://schemas.openxmlformats.org/officeDocument/2006/relationships/hyperlink" Target="https://hr.uiowa.edu/well-being/family-services/lactation-facilities-and-resources/break-time-nursing-mothers" TargetMode="External"/><Relationship Id="rId18" Type="http://schemas.openxmlformats.org/officeDocument/2006/relationships/hyperlink" Target="https://hr.uiowa.edu/well-being/family-services/child-care/student-parent-resources/subsidy-program-student-famil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hr.uiowa.edu/policies/family-caregiving-leave" TargetMode="External"/><Relationship Id="rId12" Type="http://schemas.openxmlformats.org/officeDocument/2006/relationships/hyperlink" Target="https://hr.uiowa.edu/well-being/family-services/lactation-facilities-and-resources/lactation-room-locations" TargetMode="External"/><Relationship Id="rId17" Type="http://schemas.openxmlformats.org/officeDocument/2006/relationships/hyperlink" Target="https://hr.uiowa.edu/well-being/family-services/child-care/student-parent-resources" TargetMode="External"/><Relationship Id="rId2" Type="http://schemas.openxmlformats.org/officeDocument/2006/relationships/numbering" Target="numbering.xml"/><Relationship Id="rId16" Type="http://schemas.openxmlformats.org/officeDocument/2006/relationships/hyperlink" Target="https://medcom.uiowa.edu/theloop/back-up-child-care-options-for-eligible-staf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psmanual.uiowa.edu/human-resources/paid-absences" TargetMode="External"/><Relationship Id="rId11" Type="http://schemas.openxmlformats.org/officeDocument/2006/relationships/hyperlink" Target="https://issuu.com/uilivewell/docs/final_new_mothers_resource_guide" TargetMode="External"/><Relationship Id="rId5" Type="http://schemas.openxmlformats.org/officeDocument/2006/relationships/webSettings" Target="webSettings.xml"/><Relationship Id="rId15" Type="http://schemas.openxmlformats.org/officeDocument/2006/relationships/hyperlink" Target="https://hr.uiowa.edu/well-being/family-services/child-care/back-child-care/handicare-inc-well-back-child-care" TargetMode="External"/><Relationship Id="rId10" Type="http://schemas.openxmlformats.org/officeDocument/2006/relationships/hyperlink" Target="https://opsmanual.uiowa.edu/governance/university-iowa/advisory-bodies/committee-family-issues-charter" TargetMode="External"/><Relationship Id="rId19" Type="http://schemas.openxmlformats.org/officeDocument/2006/relationships/hyperlink" Target="https://dos.uiowa.edu/assistance/" TargetMode="External"/><Relationship Id="rId4" Type="http://schemas.openxmlformats.org/officeDocument/2006/relationships/settings" Target="settings.xml"/><Relationship Id="rId9" Type="http://schemas.openxmlformats.org/officeDocument/2006/relationships/hyperlink" Target="https://hr.uiowa.edu/benefits/benefits-overview-and-enrollment/benefits-offered-group/postdoctoral-scholars-fellows" TargetMode="External"/><Relationship Id="rId14" Type="http://schemas.openxmlformats.org/officeDocument/2006/relationships/hyperlink" Target="https://hr.uiowa.edu/well-being/family-services/child-care/just-time-child-car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C1AE-13B4-4744-B918-5B34E0BC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Kremzar, Diana C</dc:creator>
  <cp:keywords/>
  <dc:description/>
  <cp:lastModifiedBy>Tallman, Danielle I</cp:lastModifiedBy>
  <cp:revision>2</cp:revision>
  <dcterms:created xsi:type="dcterms:W3CDTF">2023-06-26T19:50:00Z</dcterms:created>
  <dcterms:modified xsi:type="dcterms:W3CDTF">2023-06-26T19:50:00Z</dcterms:modified>
</cp:coreProperties>
</file>